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768"/>
        <w:gridCol w:w="10226"/>
      </w:tblGrid>
      <w:tr w:rsidR="0007117B" w:rsidRPr="003C5C04" w14:paraId="1FAA98E9" w14:textId="77777777" w:rsidTr="001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198C369A" w14:textId="2B0622BE" w:rsidR="0007117B" w:rsidRPr="003C5C04" w:rsidRDefault="00BC335B" w:rsidP="0007117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22"/>
              </w:rPr>
            </w:pPr>
            <w:r w:rsidRPr="003C5C04">
              <w:rPr>
                <w:rFonts w:ascii="Arial" w:hAnsi="Arial" w:cs="Arial"/>
                <w:sz w:val="32"/>
                <w:szCs w:val="22"/>
              </w:rPr>
              <w:t>S</w:t>
            </w:r>
            <w:r w:rsidR="0007117B" w:rsidRPr="003C5C04">
              <w:rPr>
                <w:rFonts w:ascii="Arial" w:hAnsi="Arial" w:cs="Arial"/>
                <w:sz w:val="32"/>
                <w:szCs w:val="22"/>
              </w:rPr>
              <w:t>ituation au 10 octobre 2020</w:t>
            </w:r>
          </w:p>
          <w:p w14:paraId="3C1C2B01" w14:textId="56DFB902" w:rsidR="0007117B" w:rsidRPr="003C5C04" w:rsidRDefault="00BC335B" w:rsidP="0007117B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22"/>
              </w:rPr>
            </w:pPr>
            <w:r w:rsidRPr="003C5C04"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0"/>
              </w:rPr>
              <w:t>(situation inchangée depuis le 10 juillet)</w:t>
            </w:r>
          </w:p>
        </w:tc>
      </w:tr>
      <w:tr w:rsidR="002E3530" w:rsidRPr="003C5C04" w14:paraId="741E596E" w14:textId="77777777" w:rsidTr="0011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44FDA1C3" w14:textId="1B6FEE7D" w:rsidR="002E3530" w:rsidRPr="00F965FD" w:rsidRDefault="002E3530" w:rsidP="002A1266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965FD">
              <w:rPr>
                <w:rFonts w:ascii="Arial" w:hAnsi="Arial" w:cs="Arial"/>
                <w:sz w:val="28"/>
                <w:szCs w:val="28"/>
              </w:rPr>
              <w:t xml:space="preserve">Concernant les arrêts de travail pour un salarié </w:t>
            </w:r>
            <w:r w:rsidRPr="00F965FD">
              <w:rPr>
                <w:rFonts w:ascii="Arial" w:hAnsi="Arial" w:cs="Arial"/>
                <w:sz w:val="28"/>
                <w:szCs w:val="28"/>
                <w:u w:val="single"/>
              </w:rPr>
              <w:t>malade</w:t>
            </w:r>
            <w:r w:rsidRPr="00F965FD">
              <w:rPr>
                <w:rFonts w:ascii="Arial" w:hAnsi="Arial" w:cs="Arial"/>
                <w:sz w:val="28"/>
                <w:szCs w:val="28"/>
              </w:rPr>
              <w:t xml:space="preserve"> (Covid-19</w:t>
            </w:r>
            <w:r w:rsidR="003B32C7" w:rsidRPr="00F965FD">
              <w:rPr>
                <w:rFonts w:ascii="Arial" w:hAnsi="Arial" w:cs="Arial"/>
                <w:sz w:val="28"/>
                <w:szCs w:val="28"/>
              </w:rPr>
              <w:t xml:space="preserve"> ou non</w:t>
            </w:r>
            <w:r w:rsidRPr="00F965FD">
              <w:rPr>
                <w:rFonts w:ascii="Arial" w:hAnsi="Arial" w:cs="Arial"/>
                <w:sz w:val="28"/>
                <w:szCs w:val="28"/>
              </w:rPr>
              <w:t xml:space="preserve">)  </w:t>
            </w:r>
          </w:p>
          <w:p w14:paraId="0CBE22C6" w14:textId="77777777" w:rsidR="002E3530" w:rsidRPr="003C5C04" w:rsidRDefault="002E3530" w:rsidP="00BC335B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C5C04">
              <w:rPr>
                <w:rFonts w:ascii="Arial" w:hAnsi="Arial" w:cs="Arial"/>
                <w:b w:val="0"/>
                <w:bCs w:val="0"/>
                <w:sz w:val="24"/>
                <w:szCs w:val="18"/>
              </w:rPr>
              <w:t>Synthèse sur le maintien de salaire à appliquer : légal / conventionnel</w:t>
            </w:r>
          </w:p>
          <w:p w14:paraId="43DC43B5" w14:textId="4BD02F94" w:rsidR="00BC335B" w:rsidRPr="003C5C04" w:rsidRDefault="00BC335B" w:rsidP="00BC335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18"/>
              </w:rPr>
            </w:pPr>
          </w:p>
        </w:tc>
      </w:tr>
      <w:tr w:rsidR="002E3530" w:rsidRPr="003C5C04" w14:paraId="1F8A5C8C" w14:textId="77777777" w:rsidTr="001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</w:tcPr>
          <w:p w14:paraId="4B59D9A1" w14:textId="77777777" w:rsidR="002E3530" w:rsidRPr="003C5C04" w:rsidRDefault="002E3530" w:rsidP="002A1266">
            <w:pPr>
              <w:rPr>
                <w:rFonts w:ascii="Arial" w:hAnsi="Arial" w:cs="Arial"/>
              </w:rPr>
            </w:pPr>
            <w:r w:rsidRPr="003C5C04">
              <w:rPr>
                <w:rFonts w:ascii="Arial" w:hAnsi="Arial" w:cs="Arial"/>
              </w:rPr>
              <w:t xml:space="preserve">Salarié ayant moins d’1 an de présence : versement du complément </w:t>
            </w:r>
            <w:r w:rsidRPr="003C5C04">
              <w:rPr>
                <w:rFonts w:ascii="Arial" w:hAnsi="Arial" w:cs="Arial"/>
                <w:highlight w:val="yellow"/>
              </w:rPr>
              <w:t>légal</w:t>
            </w:r>
            <w:r w:rsidRPr="003C5C04">
              <w:rPr>
                <w:rFonts w:ascii="Arial" w:hAnsi="Arial" w:cs="Arial"/>
              </w:rPr>
              <w:t xml:space="preserve">   </w:t>
            </w:r>
          </w:p>
          <w:p w14:paraId="50FEDB51" w14:textId="77777777" w:rsidR="002E3530" w:rsidRPr="003C5C04" w:rsidRDefault="002E3530" w:rsidP="002A1266">
            <w:pPr>
              <w:rPr>
                <w:rFonts w:ascii="Arial" w:hAnsi="Arial" w:cs="Arial"/>
                <w:b w:val="0"/>
                <w:bCs w:val="0"/>
              </w:rPr>
            </w:pPr>
          </w:p>
          <w:p w14:paraId="5C30867E" w14:textId="5FEE9B28" w:rsidR="002E3530" w:rsidRPr="003C5C04" w:rsidRDefault="007D4385" w:rsidP="003A3ACE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4"/>
              </w:rPr>
            </w:pPr>
            <w:r w:rsidRPr="003C5C0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4"/>
              </w:rPr>
              <w:t>Dérogation : p</w:t>
            </w:r>
            <w:r w:rsidR="002E3530" w:rsidRPr="003C5C0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4"/>
              </w:rPr>
              <w:t>as de condition d’ancienneté</w:t>
            </w:r>
            <w:r w:rsidR="003A3ACE" w:rsidRPr="003C5C0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4"/>
              </w:rPr>
              <w:t xml:space="preserve"> pour bénéficier de l’indemnisation légale (dispositif applicable </w:t>
            </w:r>
            <w:r w:rsidR="002E3530" w:rsidRPr="003C5C0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4"/>
              </w:rPr>
              <w:t xml:space="preserve">jusqu’au 31 décembre) </w:t>
            </w:r>
          </w:p>
          <w:p w14:paraId="4CA48855" w14:textId="77777777" w:rsidR="002E3530" w:rsidRPr="003C5C04" w:rsidRDefault="002E3530" w:rsidP="002A1266">
            <w:pPr>
              <w:rPr>
                <w:rFonts w:ascii="Arial" w:hAnsi="Arial" w:cs="Arial"/>
              </w:rPr>
            </w:pPr>
          </w:p>
        </w:tc>
        <w:tc>
          <w:tcPr>
            <w:tcW w:w="10226" w:type="dxa"/>
          </w:tcPr>
          <w:p w14:paraId="5F0F08AF" w14:textId="16DB2834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4"/>
              </w:rPr>
            </w:pPr>
            <w:r w:rsidRPr="003C5C04">
              <w:rPr>
                <w:rFonts w:ascii="Arial" w:hAnsi="Arial" w:cs="Arial"/>
                <w:b/>
                <w:bCs/>
              </w:rPr>
              <w:t xml:space="preserve">Pour les arrêts intervenants du 12 mars au 10 juillet 2020* </w:t>
            </w:r>
            <w:r w:rsidRPr="003C5C04">
              <w:rPr>
                <w:rFonts w:ascii="Arial" w:hAnsi="Arial" w:cs="Arial"/>
                <w:b/>
                <w:bCs/>
                <w:sz w:val="20"/>
                <w:szCs w:val="14"/>
              </w:rPr>
              <w:t>(fin de l’état d’urgence</w:t>
            </w:r>
            <w:r w:rsidR="00082BB9" w:rsidRPr="003C5C04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 sanitaire</w:t>
            </w:r>
            <w:r w:rsidRPr="003C5C04">
              <w:rPr>
                <w:rFonts w:ascii="Arial" w:hAnsi="Arial" w:cs="Arial"/>
                <w:b/>
                <w:bCs/>
                <w:sz w:val="20"/>
                <w:szCs w:val="14"/>
              </w:rPr>
              <w:t>)</w:t>
            </w:r>
          </w:p>
          <w:p w14:paraId="5ECCF950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788566CC" w14:textId="3EDC26E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 xml:space="preserve">Appliquer le régime dérogatoire prévu par le </w:t>
            </w:r>
            <w:r w:rsidR="00082BB9" w:rsidRPr="003C5C04">
              <w:rPr>
                <w:rFonts w:ascii="Arial" w:hAnsi="Arial" w:cs="Arial"/>
                <w:sz w:val="20"/>
                <w:szCs w:val="14"/>
              </w:rPr>
              <w:t>C</w:t>
            </w:r>
            <w:r w:rsidRPr="003C5C04">
              <w:rPr>
                <w:rFonts w:ascii="Arial" w:hAnsi="Arial" w:cs="Arial"/>
                <w:sz w:val="20"/>
                <w:szCs w:val="14"/>
              </w:rPr>
              <w:t xml:space="preserve">ode du travail, selon les modalités spécifiques en vigueur.   </w:t>
            </w:r>
          </w:p>
          <w:p w14:paraId="30C5A02A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289E2F12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  <w:u w:val="single"/>
              </w:rPr>
              <w:t>Pour les arrêts ayant débuté entre le 12 et le 23 mars :</w:t>
            </w:r>
            <w:r w:rsidRPr="003C5C04">
              <w:rPr>
                <w:rFonts w:ascii="Arial" w:hAnsi="Arial" w:cs="Arial"/>
                <w:sz w:val="20"/>
                <w:szCs w:val="14"/>
              </w:rPr>
              <w:t xml:space="preserve"> le complément employeur doit être versé à compter du 4e jour d’arrêt de travail.</w:t>
            </w:r>
          </w:p>
          <w:p w14:paraId="578087C6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  <w:u w:val="single"/>
              </w:rPr>
              <w:t>Pour les arrêts débutant le 24 mars et jusqu’au 10 juillet :</w:t>
            </w:r>
            <w:r w:rsidRPr="003C5C04">
              <w:rPr>
                <w:rFonts w:ascii="Arial" w:hAnsi="Arial" w:cs="Arial"/>
                <w:sz w:val="20"/>
                <w:szCs w:val="14"/>
              </w:rPr>
              <w:t xml:space="preserve"> le complément employeur doit être versé à compter du 1er jour d’arrêt de travail.</w:t>
            </w:r>
          </w:p>
          <w:p w14:paraId="78E5A6A5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1D37017A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3C5C04">
              <w:rPr>
                <w:rFonts w:ascii="Arial" w:hAnsi="Arial" w:cs="Arial"/>
                <w:sz w:val="20"/>
                <w:szCs w:val="14"/>
                <w:u w:val="single"/>
              </w:rPr>
              <w:t>Montant (maintien de salaire pendant 60 jours maximum) :</w:t>
            </w:r>
          </w:p>
          <w:p w14:paraId="624070C5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>▪ Les 30 premiers jours : 90 % de la rémunération brute</w:t>
            </w:r>
          </w:p>
          <w:p w14:paraId="5D333265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>▪ Les 30 jours suivants : 2/3 de la rémunération brute</w:t>
            </w:r>
          </w:p>
          <w:p w14:paraId="10213E10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66569878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b/>
                <w:bCs/>
              </w:rPr>
              <w:t>Pour les arrêts intervenants depuis le 11 juillet 2020</w:t>
            </w:r>
            <w:r w:rsidRPr="003C5C04">
              <w:rPr>
                <w:rFonts w:ascii="Arial" w:hAnsi="Arial" w:cs="Arial"/>
                <w:sz w:val="20"/>
                <w:szCs w:val="14"/>
              </w:rPr>
              <w:t xml:space="preserve"> </w:t>
            </w:r>
          </w:p>
          <w:p w14:paraId="23241753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F9BED" w14:textId="43012794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 xml:space="preserve">Le complément employeur doit être versé à compter du </w:t>
            </w:r>
            <w:r w:rsidR="003A3ACE" w:rsidRPr="003C5C04">
              <w:rPr>
                <w:rFonts w:ascii="Arial" w:hAnsi="Arial" w:cs="Arial"/>
                <w:sz w:val="20"/>
                <w:szCs w:val="14"/>
              </w:rPr>
              <w:t>8</w:t>
            </w:r>
            <w:r w:rsidRPr="003C5C04">
              <w:rPr>
                <w:rFonts w:ascii="Arial" w:hAnsi="Arial" w:cs="Arial"/>
                <w:sz w:val="20"/>
                <w:szCs w:val="14"/>
                <w:vertAlign w:val="superscript"/>
              </w:rPr>
              <w:t>e</w:t>
            </w:r>
            <w:r w:rsidRPr="003C5C04">
              <w:rPr>
                <w:rFonts w:ascii="Arial" w:hAnsi="Arial" w:cs="Arial"/>
                <w:sz w:val="20"/>
                <w:szCs w:val="14"/>
              </w:rPr>
              <w:t xml:space="preserve"> jour d’arrêt de travail</w:t>
            </w:r>
            <w:r w:rsidR="003A3ACE" w:rsidRPr="003C5C04">
              <w:rPr>
                <w:rFonts w:ascii="Arial" w:hAnsi="Arial" w:cs="Arial"/>
                <w:sz w:val="20"/>
                <w:szCs w:val="14"/>
              </w:rPr>
              <w:t xml:space="preserve"> (délai de carence de 7 jours)</w:t>
            </w:r>
            <w:r w:rsidRPr="003C5C04">
              <w:rPr>
                <w:rFonts w:ascii="Arial" w:hAnsi="Arial" w:cs="Arial"/>
                <w:sz w:val="20"/>
                <w:szCs w:val="14"/>
              </w:rPr>
              <w:t>.</w:t>
            </w:r>
          </w:p>
          <w:p w14:paraId="182DA599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2A369189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3C5C04">
              <w:rPr>
                <w:rFonts w:ascii="Arial" w:hAnsi="Arial" w:cs="Arial"/>
                <w:sz w:val="20"/>
                <w:szCs w:val="14"/>
                <w:u w:val="single"/>
              </w:rPr>
              <w:t>Montant (maintien de salaire pendant 60 jours maximum) :</w:t>
            </w:r>
          </w:p>
          <w:p w14:paraId="0A79FC08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>▪ Les 30 premiers jours : 90 % de la rémunération brute</w:t>
            </w:r>
          </w:p>
          <w:p w14:paraId="04C6686C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>▪ Les 30 jours suivants : 2/3 de la rémunération brute</w:t>
            </w:r>
          </w:p>
          <w:p w14:paraId="0E9FB25D" w14:textId="77777777" w:rsidR="002E3530" w:rsidRPr="003C5C04" w:rsidRDefault="002E3530" w:rsidP="002A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3530" w:rsidRPr="003C5C04" w14:paraId="3B76032B" w14:textId="77777777" w:rsidTr="0011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</w:tcPr>
          <w:p w14:paraId="1A0D3AA2" w14:textId="77777777" w:rsidR="002E3530" w:rsidRPr="003C5C04" w:rsidRDefault="002E3530" w:rsidP="002A1266">
            <w:pPr>
              <w:rPr>
                <w:rFonts w:ascii="Arial" w:hAnsi="Arial" w:cs="Arial"/>
              </w:rPr>
            </w:pPr>
            <w:r w:rsidRPr="003C5C04">
              <w:rPr>
                <w:rFonts w:ascii="Arial" w:hAnsi="Arial" w:cs="Arial"/>
              </w:rPr>
              <w:t xml:space="preserve">Salarié ayant 1 an de présence ou plus : versement des dispositions </w:t>
            </w:r>
            <w:r w:rsidRPr="003C5C04">
              <w:rPr>
                <w:rFonts w:ascii="Arial" w:hAnsi="Arial" w:cs="Arial"/>
                <w:highlight w:val="yellow"/>
              </w:rPr>
              <w:t>conventionnelles</w:t>
            </w:r>
            <w:r w:rsidRPr="003C5C04">
              <w:rPr>
                <w:rFonts w:ascii="Arial" w:hAnsi="Arial" w:cs="Arial"/>
              </w:rPr>
              <w:t xml:space="preserve"> plus favorables  </w:t>
            </w:r>
          </w:p>
          <w:p w14:paraId="088F0F2E" w14:textId="77777777" w:rsidR="002E3530" w:rsidRPr="003C5C04" w:rsidRDefault="002E3530" w:rsidP="002A1266">
            <w:pPr>
              <w:rPr>
                <w:rFonts w:ascii="Arial" w:hAnsi="Arial" w:cs="Arial"/>
              </w:rPr>
            </w:pPr>
          </w:p>
        </w:tc>
        <w:tc>
          <w:tcPr>
            <w:tcW w:w="10226" w:type="dxa"/>
          </w:tcPr>
          <w:p w14:paraId="7345FF45" w14:textId="336999BC" w:rsidR="002E3530" w:rsidRPr="003C5C04" w:rsidRDefault="002E3530" w:rsidP="002A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C5C04">
              <w:rPr>
                <w:rFonts w:ascii="Arial" w:hAnsi="Arial" w:cs="Arial"/>
                <w:sz w:val="20"/>
                <w:szCs w:val="14"/>
              </w:rPr>
              <w:t>Pour les salariés ayant 1 an de présence</w:t>
            </w:r>
            <w:r w:rsidR="007D4385" w:rsidRPr="003C5C04">
              <w:rPr>
                <w:rFonts w:ascii="Arial" w:hAnsi="Arial" w:cs="Arial"/>
                <w:sz w:val="20"/>
                <w:szCs w:val="14"/>
              </w:rPr>
              <w:t xml:space="preserve"> ou plus</w:t>
            </w:r>
            <w:r w:rsidRPr="003C5C04">
              <w:rPr>
                <w:rFonts w:ascii="Arial" w:hAnsi="Arial" w:cs="Arial"/>
                <w:sz w:val="20"/>
                <w:szCs w:val="14"/>
              </w:rPr>
              <w:t>, les dispositions conventionnelles plus favorables s’appliquent (article 26 CCN</w:t>
            </w:r>
            <w:r w:rsidR="006D04FE">
              <w:rPr>
                <w:rFonts w:ascii="Arial" w:hAnsi="Arial" w:cs="Arial"/>
                <w:sz w:val="20"/>
                <w:szCs w:val="14"/>
              </w:rPr>
              <w:t> </w:t>
            </w:r>
            <w:r w:rsidRPr="003C5C04">
              <w:rPr>
                <w:rFonts w:ascii="Arial" w:hAnsi="Arial" w:cs="Arial"/>
                <w:sz w:val="20"/>
                <w:szCs w:val="14"/>
              </w:rPr>
              <w:t>66 et article 9.2 CHRS).</w:t>
            </w:r>
          </w:p>
          <w:p w14:paraId="5F5EF6AC" w14:textId="77777777" w:rsidR="002E3530" w:rsidRPr="003C5C04" w:rsidRDefault="002E3530" w:rsidP="002A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  <w:p w14:paraId="592A0105" w14:textId="32D3C8DF" w:rsidR="00115A69" w:rsidRPr="003C5C04" w:rsidRDefault="00115A69" w:rsidP="007D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3530" w:rsidRPr="003C5C04" w14:paraId="5BD45285" w14:textId="77777777" w:rsidTr="001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14:paraId="3964671B" w14:textId="42CED44A" w:rsidR="002E3530" w:rsidRPr="003C5C04" w:rsidRDefault="002E3530" w:rsidP="002A1266">
            <w:pPr>
              <w:rPr>
                <w:rFonts w:ascii="Arial" w:hAnsi="Arial" w:cs="Arial"/>
                <w:b w:val="0"/>
                <w:bCs w:val="0"/>
                <w:sz w:val="20"/>
                <w:szCs w:val="14"/>
              </w:rPr>
            </w:pPr>
            <w:r w:rsidRPr="003C5C04">
              <w:rPr>
                <w:rFonts w:ascii="Arial" w:hAnsi="Arial" w:cs="Arial"/>
                <w:b w:val="0"/>
                <w:bCs w:val="0"/>
                <w:sz w:val="20"/>
                <w:szCs w:val="14"/>
              </w:rPr>
              <w:t>* Applicable aux arrêts en cours au 10 juillet 2020</w:t>
            </w:r>
            <w:r w:rsidR="003A3ACE" w:rsidRPr="003C5C04">
              <w:rPr>
                <w:rFonts w:ascii="Arial" w:hAnsi="Arial" w:cs="Arial"/>
                <w:b w:val="0"/>
                <w:bCs w:val="0"/>
                <w:sz w:val="20"/>
                <w:szCs w:val="14"/>
              </w:rPr>
              <w:t>.</w:t>
            </w:r>
          </w:p>
        </w:tc>
      </w:tr>
    </w:tbl>
    <w:p w14:paraId="3D1E8709" w14:textId="77777777" w:rsidR="007D4385" w:rsidRPr="003C5C04" w:rsidRDefault="007D4385" w:rsidP="008043DD">
      <w:pPr>
        <w:rPr>
          <w:rFonts w:ascii="Arial" w:hAnsi="Arial" w:cs="Arial"/>
        </w:rPr>
      </w:pPr>
    </w:p>
    <w:sectPr w:rsidR="007D4385" w:rsidRPr="003C5C04" w:rsidSect="008043DD">
      <w:headerReference w:type="default" r:id="rId8"/>
      <w:footerReference w:type="default" r:id="rId9"/>
      <w:pgSz w:w="16838" w:h="11906" w:orient="landscape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2962" w14:textId="77777777" w:rsidR="00E21BBC" w:rsidRDefault="00E21BBC" w:rsidP="00DC0A43">
      <w:pPr>
        <w:spacing w:line="240" w:lineRule="auto"/>
      </w:pPr>
      <w:r>
        <w:separator/>
      </w:r>
    </w:p>
  </w:endnote>
  <w:endnote w:type="continuationSeparator" w:id="0">
    <w:p w14:paraId="4D755DA2" w14:textId="77777777" w:rsidR="00E21BBC" w:rsidRDefault="00E21BBC" w:rsidP="00DC0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74A2" w14:textId="5D08A635" w:rsidR="00DC0A43" w:rsidRPr="008043DD" w:rsidRDefault="003C5C04" w:rsidP="00DC0A43">
    <w:pPr>
      <w:pStyle w:val="Pieddepage"/>
      <w:jc w:val="center"/>
      <w:rPr>
        <w:rFonts w:ascii="Arial" w:hAnsi="Arial" w:cs="Arial"/>
        <w:sz w:val="18"/>
        <w:szCs w:val="18"/>
      </w:rPr>
    </w:pPr>
    <w:r w:rsidRPr="008043DD">
      <w:rPr>
        <w:rFonts w:ascii="Arial" w:hAnsi="Arial" w:cs="Arial"/>
        <w:noProof/>
        <w:sz w:val="18"/>
        <w:szCs w:val="18"/>
      </w:rPr>
      <w:t>Nexem -</w:t>
    </w:r>
    <w:r w:rsidR="00115A69" w:rsidRPr="008043DD">
      <w:rPr>
        <w:rFonts w:ascii="Arial" w:hAnsi="Arial" w:cs="Arial"/>
        <w:noProof/>
        <w:sz w:val="18"/>
        <w:szCs w:val="18"/>
      </w:rPr>
      <w:t xml:space="preserve"> 2</w:t>
    </w:r>
    <w:r w:rsidR="00BC335B" w:rsidRPr="008043DD">
      <w:rPr>
        <w:rFonts w:ascii="Arial" w:hAnsi="Arial" w:cs="Arial"/>
        <w:noProof/>
        <w:sz w:val="18"/>
        <w:szCs w:val="18"/>
      </w:rPr>
      <w:t>1</w:t>
    </w:r>
    <w:r w:rsidR="00115A69" w:rsidRPr="008043DD">
      <w:rPr>
        <w:rFonts w:ascii="Arial" w:hAnsi="Arial" w:cs="Arial"/>
        <w:noProof/>
        <w:sz w:val="18"/>
        <w:szCs w:val="18"/>
      </w:rPr>
      <w:t xml:space="preserve">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0AD71" w14:textId="77777777" w:rsidR="00E21BBC" w:rsidRDefault="00E21BBC" w:rsidP="00DC0A43">
      <w:pPr>
        <w:spacing w:line="240" w:lineRule="auto"/>
      </w:pPr>
      <w:r>
        <w:separator/>
      </w:r>
    </w:p>
  </w:footnote>
  <w:footnote w:type="continuationSeparator" w:id="0">
    <w:p w14:paraId="3B7B1E2C" w14:textId="77777777" w:rsidR="00E21BBC" w:rsidRDefault="00E21BBC" w:rsidP="00DC0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B96A" w14:textId="56614CE9" w:rsidR="00DC0A43" w:rsidRDefault="00F965FD" w:rsidP="00F965FD">
    <w:pPr>
      <w:pStyle w:val="En-tte"/>
      <w:jc w:val="center"/>
    </w:pPr>
    <w:r>
      <w:rPr>
        <w:noProof/>
      </w:rPr>
      <w:drawing>
        <wp:inline distT="0" distB="0" distL="0" distR="0" wp14:anchorId="6DD0626E" wp14:editId="73CE3BED">
          <wp:extent cx="2409245" cy="1057439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09" cy="106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31BB"/>
    <w:multiLevelType w:val="hybridMultilevel"/>
    <w:tmpl w:val="2F927A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20071"/>
    <w:multiLevelType w:val="multilevel"/>
    <w:tmpl w:val="E528DA02"/>
    <w:lvl w:ilvl="0">
      <w:start w:val="1"/>
      <w:numFmt w:val="none"/>
      <w:pStyle w:val="Titr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81A996" w:themeColor="accent1"/>
      </w:rPr>
    </w:lvl>
    <w:lvl w:ilvl="3">
      <w:start w:val="1"/>
      <w:numFmt w:val="upperLetter"/>
      <w:lvlText w:val="%4)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color w:val="81A996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30"/>
    <w:rsid w:val="00035B22"/>
    <w:rsid w:val="0007117B"/>
    <w:rsid w:val="00082BB9"/>
    <w:rsid w:val="00115A69"/>
    <w:rsid w:val="00123D9A"/>
    <w:rsid w:val="001328CC"/>
    <w:rsid w:val="001E1907"/>
    <w:rsid w:val="00256591"/>
    <w:rsid w:val="002E3530"/>
    <w:rsid w:val="00316878"/>
    <w:rsid w:val="003360CF"/>
    <w:rsid w:val="003A3ACE"/>
    <w:rsid w:val="003B32C7"/>
    <w:rsid w:val="003C5C04"/>
    <w:rsid w:val="003F4F49"/>
    <w:rsid w:val="003F549B"/>
    <w:rsid w:val="00496649"/>
    <w:rsid w:val="00533E4E"/>
    <w:rsid w:val="00613731"/>
    <w:rsid w:val="006C0FB4"/>
    <w:rsid w:val="006D04FE"/>
    <w:rsid w:val="007472B4"/>
    <w:rsid w:val="00754A7F"/>
    <w:rsid w:val="007659F5"/>
    <w:rsid w:val="007D4385"/>
    <w:rsid w:val="008043DD"/>
    <w:rsid w:val="00977FD8"/>
    <w:rsid w:val="00981420"/>
    <w:rsid w:val="009C4B27"/>
    <w:rsid w:val="00A201F8"/>
    <w:rsid w:val="00AC2452"/>
    <w:rsid w:val="00B8063A"/>
    <w:rsid w:val="00BC335B"/>
    <w:rsid w:val="00BC6546"/>
    <w:rsid w:val="00C80090"/>
    <w:rsid w:val="00DC0A43"/>
    <w:rsid w:val="00DF45F5"/>
    <w:rsid w:val="00E21BBC"/>
    <w:rsid w:val="00E655E7"/>
    <w:rsid w:val="00E8494F"/>
    <w:rsid w:val="00F43744"/>
    <w:rsid w:val="00F530A9"/>
    <w:rsid w:val="00F66FE6"/>
    <w:rsid w:val="00F965FD"/>
    <w:rsid w:val="00F96FD1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DA48"/>
  <w15:docId w15:val="{0AAE5493-1899-409E-AD38-84327E08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Mangal"/>
        <w:kern w:val="24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3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530"/>
    <w:pPr>
      <w:spacing w:after="0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8"/>
    <w:qFormat/>
    <w:rsid w:val="00AC2452"/>
    <w:pPr>
      <w:keepNext/>
      <w:keepLines/>
      <w:numPr>
        <w:numId w:val="3"/>
      </w:numPr>
      <w:spacing w:before="480" w:after="320"/>
      <w:jc w:val="left"/>
      <w:outlineLvl w:val="0"/>
    </w:pPr>
    <w:rPr>
      <w:rFonts w:eastAsia="Calibri" w:cstheme="majorBidi"/>
      <w:b/>
      <w:bCs/>
      <w:color w:val="81A996" w:themeColor="accent1"/>
      <w:kern w:val="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8"/>
    <w:qFormat/>
    <w:rsid w:val="00AC2452"/>
    <w:pPr>
      <w:keepNext/>
      <w:keepLines/>
      <w:numPr>
        <w:ilvl w:val="1"/>
        <w:numId w:val="3"/>
      </w:numPr>
      <w:spacing w:before="360"/>
      <w:jc w:val="left"/>
      <w:outlineLvl w:val="1"/>
    </w:pPr>
    <w:rPr>
      <w:rFonts w:eastAsia="Calibri" w:cstheme="majorBidi"/>
      <w:b/>
      <w:bCs/>
      <w:color w:val="81A996" w:themeColor="accent1"/>
      <w:kern w:val="0"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8"/>
    <w:qFormat/>
    <w:rsid w:val="00AC2452"/>
    <w:pPr>
      <w:keepNext/>
      <w:keepLines/>
      <w:spacing w:before="200"/>
      <w:jc w:val="left"/>
      <w:outlineLvl w:val="2"/>
    </w:pPr>
    <w:rPr>
      <w:rFonts w:eastAsia="Calibri" w:cstheme="majorBidi"/>
      <w:bCs/>
      <w:color w:val="81A996" w:themeColor="accent1"/>
      <w:kern w:val="0"/>
    </w:rPr>
  </w:style>
  <w:style w:type="paragraph" w:styleId="Titre4">
    <w:name w:val="heading 4"/>
    <w:basedOn w:val="Normal"/>
    <w:next w:val="Normal"/>
    <w:link w:val="Titre4Car"/>
    <w:uiPriority w:val="8"/>
    <w:qFormat/>
    <w:rsid w:val="00A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5F606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A43"/>
    <w:pPr>
      <w:spacing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A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0A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A43"/>
  </w:style>
  <w:style w:type="paragraph" w:styleId="Pieddepage">
    <w:name w:val="footer"/>
    <w:basedOn w:val="Normal"/>
    <w:link w:val="PieddepageCar"/>
    <w:uiPriority w:val="99"/>
    <w:unhideWhenUsed/>
    <w:rsid w:val="00DC0A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A43"/>
  </w:style>
  <w:style w:type="paragraph" w:customStyle="1" w:styleId="Lieu">
    <w:name w:val="Lieu"/>
    <w:aliases w:val="date"/>
    <w:basedOn w:val="Normal"/>
    <w:next w:val="Normal"/>
    <w:qFormat/>
    <w:rsid w:val="00AC2452"/>
    <w:pPr>
      <w:spacing w:line="260" w:lineRule="exact"/>
      <w:ind w:left="5387"/>
    </w:pPr>
    <w:rPr>
      <w:rFonts w:cs="Tahoma"/>
      <w:bCs/>
      <w:color w:val="252012"/>
      <w:kern w:val="0"/>
      <w:szCs w:val="20"/>
    </w:rPr>
  </w:style>
  <w:style w:type="paragraph" w:customStyle="1" w:styleId="Chap">
    <w:name w:val="Chapô"/>
    <w:basedOn w:val="Normal"/>
    <w:link w:val="ChapCar"/>
    <w:uiPriority w:val="4"/>
    <w:qFormat/>
    <w:rsid w:val="00AC2452"/>
    <w:pPr>
      <w:spacing w:after="600"/>
    </w:pPr>
    <w:rPr>
      <w:sz w:val="24"/>
    </w:rPr>
  </w:style>
  <w:style w:type="character" w:customStyle="1" w:styleId="ChapCar">
    <w:name w:val="Chapô Car"/>
    <w:basedOn w:val="Policepardfaut"/>
    <w:link w:val="Chap"/>
    <w:uiPriority w:val="4"/>
    <w:rsid w:val="00AC2452"/>
    <w:rPr>
      <w:rFonts w:ascii="Arial" w:hAnsi="Arial"/>
      <w:sz w:val="24"/>
    </w:rPr>
  </w:style>
  <w:style w:type="paragraph" w:customStyle="1" w:styleId="Centr">
    <w:name w:val="Centré"/>
    <w:basedOn w:val="Normal"/>
    <w:next w:val="Normal"/>
    <w:uiPriority w:val="4"/>
    <w:qFormat/>
    <w:rsid w:val="00AC2452"/>
    <w:pPr>
      <w:contextualSpacing/>
      <w:jc w:val="center"/>
    </w:pPr>
  </w:style>
  <w:style w:type="character" w:customStyle="1" w:styleId="Italique">
    <w:name w:val="Italique"/>
    <w:basedOn w:val="Policepardfaut"/>
    <w:uiPriority w:val="1"/>
    <w:qFormat/>
    <w:rsid w:val="00AC2452"/>
    <w:rPr>
      <w:i/>
    </w:rPr>
  </w:style>
  <w:style w:type="character" w:customStyle="1" w:styleId="Soulignnoir">
    <w:name w:val="Souligné noir"/>
    <w:basedOn w:val="Policepardfaut"/>
    <w:uiPriority w:val="1"/>
    <w:qFormat/>
    <w:rsid w:val="00AC2452"/>
    <w:rPr>
      <w:u w:val="single"/>
    </w:rPr>
  </w:style>
  <w:style w:type="character" w:customStyle="1" w:styleId="Brouillon1">
    <w:name w:val="Brouillon1"/>
    <w:basedOn w:val="Policepardfaut"/>
    <w:uiPriority w:val="1"/>
    <w:qFormat/>
    <w:rsid w:val="00AC2452"/>
    <w:rPr>
      <w:i w:val="0"/>
      <w:bdr w:val="none" w:sz="0" w:space="0" w:color="auto"/>
      <w:shd w:val="clear" w:color="auto" w:fill="FFFF00"/>
    </w:rPr>
  </w:style>
  <w:style w:type="character" w:customStyle="1" w:styleId="Soulignvert">
    <w:name w:val="Souligné vert"/>
    <w:basedOn w:val="Soulignnoir"/>
    <w:uiPriority w:val="1"/>
    <w:qFormat/>
    <w:rsid w:val="00AC2452"/>
    <w:rPr>
      <w:u w:val="single" w:color="81A996"/>
    </w:rPr>
  </w:style>
  <w:style w:type="character" w:customStyle="1" w:styleId="Titre1Car">
    <w:name w:val="Titre 1 Car"/>
    <w:basedOn w:val="Policepardfaut"/>
    <w:link w:val="Titre1"/>
    <w:uiPriority w:val="8"/>
    <w:rsid w:val="00AC2452"/>
    <w:rPr>
      <w:rFonts w:ascii="Arial" w:eastAsia="Calibri" w:hAnsi="Arial" w:cstheme="majorBidi"/>
      <w:b/>
      <w:bCs/>
      <w:color w:val="81A996" w:themeColor="accent1"/>
      <w:kern w:val="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8"/>
    <w:rsid w:val="00AC2452"/>
    <w:rPr>
      <w:rFonts w:ascii="Arial" w:eastAsia="Calibri" w:hAnsi="Arial" w:cstheme="majorBidi"/>
      <w:b/>
      <w:bCs/>
      <w:color w:val="81A996" w:themeColor="accent1"/>
      <w:kern w:val="0"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8"/>
    <w:rsid w:val="00AC2452"/>
    <w:rPr>
      <w:rFonts w:ascii="Arial" w:eastAsia="Calibri" w:hAnsi="Arial" w:cstheme="majorBidi"/>
      <w:bCs/>
      <w:color w:val="81A996" w:themeColor="accent1"/>
      <w:kern w:val="0"/>
      <w:sz w:val="22"/>
    </w:rPr>
  </w:style>
  <w:style w:type="character" w:customStyle="1" w:styleId="Titre4Car">
    <w:name w:val="Titre 4 Car"/>
    <w:basedOn w:val="Policepardfaut"/>
    <w:link w:val="Titre4"/>
    <w:uiPriority w:val="8"/>
    <w:rsid w:val="00AC2452"/>
    <w:rPr>
      <w:rFonts w:asciiTheme="majorHAnsi" w:eastAsiaTheme="majorEastAsia" w:hAnsiTheme="majorHAnsi" w:cstheme="majorBidi"/>
      <w:b/>
      <w:bCs/>
      <w:iCs/>
      <w:color w:val="5F6062" w:themeColor="accent2"/>
      <w:sz w:val="20"/>
    </w:rPr>
  </w:style>
  <w:style w:type="paragraph" w:styleId="Titre">
    <w:name w:val="Title"/>
    <w:basedOn w:val="Normal"/>
    <w:next w:val="Normal"/>
    <w:link w:val="TitreCar"/>
    <w:uiPriority w:val="7"/>
    <w:qFormat/>
    <w:rsid w:val="00AC2452"/>
    <w:pPr>
      <w:spacing w:after="300" w:line="240" w:lineRule="auto"/>
      <w:contextualSpacing/>
      <w:jc w:val="center"/>
    </w:pPr>
    <w:rPr>
      <w:rFonts w:eastAsiaTheme="majorEastAsia" w:cstheme="majorBidi"/>
      <w:b/>
      <w:color w:val="81A996" w:themeColor="accent1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7"/>
    <w:rsid w:val="00AC2452"/>
    <w:rPr>
      <w:rFonts w:ascii="Arial" w:eastAsiaTheme="majorEastAsia" w:hAnsi="Arial" w:cstheme="majorBidi"/>
      <w:b/>
      <w:color w:val="81A996" w:themeColor="accent1"/>
      <w:spacing w:val="5"/>
      <w:kern w:val="28"/>
      <w:sz w:val="36"/>
      <w:szCs w:val="52"/>
    </w:rPr>
  </w:style>
  <w:style w:type="character" w:styleId="lev">
    <w:name w:val="Strong"/>
    <w:basedOn w:val="Policepardfaut"/>
    <w:uiPriority w:val="2"/>
    <w:qFormat/>
    <w:rsid w:val="00AC2452"/>
    <w:rPr>
      <w:b/>
      <w:bCs/>
    </w:rPr>
  </w:style>
  <w:style w:type="character" w:styleId="Accentuationintense">
    <w:name w:val="Intense Emphasis"/>
    <w:basedOn w:val="Policepardfaut"/>
    <w:uiPriority w:val="3"/>
    <w:qFormat/>
    <w:rsid w:val="00AC2452"/>
    <w:rPr>
      <w:b/>
      <w:bCs/>
      <w:iCs/>
      <w:color w:val="81A996" w:themeColor="accent1"/>
    </w:rPr>
  </w:style>
  <w:style w:type="table" w:styleId="TableauGrille4-Accentuation1">
    <w:name w:val="Grid Table 4 Accent 1"/>
    <w:basedOn w:val="TableauNormal"/>
    <w:uiPriority w:val="49"/>
    <w:rsid w:val="002E3530"/>
    <w:pPr>
      <w:spacing w:after="0" w:line="240" w:lineRule="auto"/>
    </w:pPr>
    <w:tblPr>
      <w:tblStyleRowBandSize w:val="1"/>
      <w:tblStyleColBandSize w:val="1"/>
      <w:tblBorders>
        <w:top w:val="single" w:sz="4" w:space="0" w:color="B3CBBF" w:themeColor="accent1" w:themeTint="99"/>
        <w:left w:val="single" w:sz="4" w:space="0" w:color="B3CBBF" w:themeColor="accent1" w:themeTint="99"/>
        <w:bottom w:val="single" w:sz="4" w:space="0" w:color="B3CBBF" w:themeColor="accent1" w:themeTint="99"/>
        <w:right w:val="single" w:sz="4" w:space="0" w:color="B3CBBF" w:themeColor="accent1" w:themeTint="99"/>
        <w:insideH w:val="single" w:sz="4" w:space="0" w:color="B3CBBF" w:themeColor="accent1" w:themeTint="99"/>
        <w:insideV w:val="single" w:sz="4" w:space="0" w:color="B3CB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A996" w:themeColor="accent1"/>
          <w:left w:val="single" w:sz="4" w:space="0" w:color="81A996" w:themeColor="accent1"/>
          <w:bottom w:val="single" w:sz="4" w:space="0" w:color="81A996" w:themeColor="accent1"/>
          <w:right w:val="single" w:sz="4" w:space="0" w:color="81A996" w:themeColor="accent1"/>
          <w:insideH w:val="nil"/>
          <w:insideV w:val="nil"/>
        </w:tcBorders>
        <w:shd w:val="clear" w:color="auto" w:fill="81A996" w:themeFill="accent1"/>
      </w:tcPr>
    </w:tblStylePr>
    <w:tblStylePr w:type="lastRow">
      <w:rPr>
        <w:b/>
        <w:bCs/>
      </w:rPr>
      <w:tblPr/>
      <w:tcPr>
        <w:tcBorders>
          <w:top w:val="double" w:sz="4" w:space="0" w:color="81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9" w:themeFill="accent1" w:themeFillTint="33"/>
      </w:tcPr>
    </w:tblStylePr>
    <w:tblStylePr w:type="band1Horz">
      <w:tblPr/>
      <w:tcPr>
        <w:shd w:val="clear" w:color="auto" w:fill="E5EDE9" w:themeFill="accent1" w:themeFillTint="33"/>
      </w:tcPr>
    </w:tblStylePr>
  </w:style>
  <w:style w:type="paragraph" w:styleId="Paragraphedeliste">
    <w:name w:val="List Paragraph"/>
    <w:basedOn w:val="Normal"/>
    <w:uiPriority w:val="34"/>
    <w:rsid w:val="002E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ekaert\Desktop\+%20Doc%20simple%20de%20travail%20Nexem.dotx" TargetMode="External"/></Relationships>
</file>

<file path=word/theme/theme1.xml><?xml version="1.0" encoding="utf-8"?>
<a:theme xmlns:a="http://schemas.openxmlformats.org/drawingml/2006/main" name="Thème Office">
  <a:themeElements>
    <a:clrScheme name="+Nex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1A996"/>
      </a:accent1>
      <a:accent2>
        <a:srgbClr val="5F6062"/>
      </a:accent2>
      <a:accent3>
        <a:srgbClr val="91ACBC"/>
      </a:accent3>
      <a:accent4>
        <a:srgbClr val="EC767C"/>
      </a:accent4>
      <a:accent5>
        <a:srgbClr val="F39800"/>
      </a:accent5>
      <a:accent6>
        <a:srgbClr val="40B9D4"/>
      </a:accent6>
      <a:hlink>
        <a:srgbClr val="81A996"/>
      </a:hlink>
      <a:folHlink>
        <a:srgbClr val="B8328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DF8D-D9A5-4125-8E6D-40A5BF10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Doc simple de travail Nexem</Template>
  <TotalTime>12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BEKAERT</dc:creator>
  <cp:lastModifiedBy>Noemie BRAZIER</cp:lastModifiedBy>
  <cp:revision>5</cp:revision>
  <cp:lastPrinted>2020-10-20T06:06:00Z</cp:lastPrinted>
  <dcterms:created xsi:type="dcterms:W3CDTF">2020-10-21T12:05:00Z</dcterms:created>
  <dcterms:modified xsi:type="dcterms:W3CDTF">2020-10-21T15:20:00Z</dcterms:modified>
</cp:coreProperties>
</file>